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2A" w:rsidRDefault="0053062A">
      <w:pPr>
        <w:pStyle w:val="ConsPlusNormal"/>
        <w:jc w:val="both"/>
        <w:outlineLvl w:val="0"/>
      </w:pPr>
      <w:bookmarkStart w:id="0" w:name="_GoBack"/>
      <w:bookmarkEnd w:id="0"/>
    </w:p>
    <w:p w:rsidR="0053062A" w:rsidRDefault="0053062A">
      <w:pPr>
        <w:pStyle w:val="ConsPlusTitle"/>
        <w:jc w:val="center"/>
        <w:outlineLvl w:val="0"/>
      </w:pPr>
      <w:r>
        <w:t>ПРАВИТЕЛЬСТВО ПЕРМСКОГО КРАЯ</w:t>
      </w:r>
    </w:p>
    <w:p w:rsidR="0053062A" w:rsidRDefault="0053062A">
      <w:pPr>
        <w:pStyle w:val="ConsPlusTitle"/>
        <w:jc w:val="both"/>
      </w:pPr>
    </w:p>
    <w:p w:rsidR="0053062A" w:rsidRDefault="0053062A">
      <w:pPr>
        <w:pStyle w:val="ConsPlusTitle"/>
        <w:jc w:val="center"/>
      </w:pPr>
      <w:r>
        <w:t>ПОСТАНОВЛЕНИЕ</w:t>
      </w:r>
    </w:p>
    <w:p w:rsidR="0053062A" w:rsidRDefault="0053062A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сентября 2020 г. N 730-п</w:t>
      </w:r>
    </w:p>
    <w:p w:rsidR="0053062A" w:rsidRDefault="0053062A">
      <w:pPr>
        <w:pStyle w:val="ConsPlusTitle"/>
        <w:jc w:val="both"/>
      </w:pPr>
    </w:p>
    <w:p w:rsidR="0053062A" w:rsidRDefault="0053062A">
      <w:pPr>
        <w:pStyle w:val="ConsPlusTitle"/>
        <w:jc w:val="center"/>
      </w:pPr>
      <w:r>
        <w:t>ОБ АВТОМАТИЗИРОВАННОЙ ИНФОРМАЦИОННОЙ СИСТЕМЕ "ЭЛЕКТРОННАЯ</w:t>
      </w:r>
    </w:p>
    <w:p w:rsidR="0053062A" w:rsidRDefault="0053062A">
      <w:pPr>
        <w:pStyle w:val="ConsPlusTitle"/>
        <w:jc w:val="center"/>
      </w:pPr>
      <w:r>
        <w:t>ПЕРМСКАЯ ОБРАЗОВАТЕЛЬНАЯ СИСТЕМА" (ЭПОС)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в целях обеспечения реализации полномочий в сфере управления отраслью образования Пермского края Правительство Пермского края постановляет: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автоматизированной информационной системе "Электронная Пермская Образовательная Система" (ЭПОС) (далее соответственно - Положение, Система).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 Определить: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2.1. Министерство информационного развития и связи Пермского края (далее - Министерство) исполнительным органом государственной власти Пермского края, уполномоченным на утверждение нормативных правовых актов и иных документов, обусловленных необходимостью создания, ввода в эксплуатацию, развития, эксплуатации, функционирования и использования Системы, вывода Системы из эксплуатации и дальнейшего хранения содержащейся в ее базах данных информации, за исключением случаев, предусмотренных Положением;</w:t>
      </w:r>
    </w:p>
    <w:p w:rsidR="0053062A" w:rsidRDefault="0053062A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2.2. Министерство образования и науки Пермского края, Министерство культуры Пермского края, Министерство физической культуры и спорта Пермского края, Министерство социального развития Пермского края, Министерство здравоохранения Пермского края, Аппарат Правительства Пермского края уполномоченными государственными органами Пермского края в пределах полномочий, установленных настоящим Постановлением, законодательными и иными правовыми актами Российской Федерации, Пермского края, на организационное и методологическое сопровождение функционирования и использования Системы в соответствии с Положением.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Пермского края, подведомственным им организациям, осуществляющим деятельность в сфере образования, культуры и спорта либо являющимся региональными субъектами профилактики детского и семейного неблагополучия, в пределах полномочий обеспечить использование Системы в соответствии с настоящим Постановлением, законодательными и иными правовыми актами Российской Федерации, Пермского края.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Пермского края, подведомственным им организациям, осуществляющим деятельность в сфере образования, культуры и спорта Пермского края либо являющимся субъектами профилактики детского и семейного неблагополучия, в пределах компетенции обеспечить использование Системы в соответствии с настоящим Постановлением, законодательными и иными правовыми актами Российской Федерации, Пермского края, муниципальными правовыми актами.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 xml:space="preserve">6. Контроль за исполнением постановления возложить на заместителя председателя Правительства Пермского края (по вопросам образования, культуры, спорта и туризма), </w:t>
      </w:r>
      <w:r>
        <w:lastRenderedPageBreak/>
        <w:t>заместителя председателя Правительства Пермского края (по вопросам социальной политики).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53062A" w:rsidRDefault="0053062A">
      <w:pPr>
        <w:pStyle w:val="ConsPlusNormal"/>
        <w:jc w:val="right"/>
      </w:pPr>
      <w:r>
        <w:t>Правительства Пермского края</w:t>
      </w:r>
    </w:p>
    <w:p w:rsidR="0053062A" w:rsidRDefault="0053062A">
      <w:pPr>
        <w:pStyle w:val="ConsPlusNormal"/>
        <w:jc w:val="right"/>
      </w:pPr>
      <w:r>
        <w:t>О.В.АНТИПИНА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right"/>
        <w:outlineLvl w:val="0"/>
      </w:pPr>
      <w:r>
        <w:t>УТВЕРЖДЕНО</w:t>
      </w:r>
    </w:p>
    <w:p w:rsidR="0053062A" w:rsidRDefault="0053062A">
      <w:pPr>
        <w:pStyle w:val="ConsPlusNormal"/>
        <w:jc w:val="right"/>
      </w:pPr>
      <w:r>
        <w:t>Постановлением</w:t>
      </w:r>
    </w:p>
    <w:p w:rsidR="0053062A" w:rsidRDefault="0053062A">
      <w:pPr>
        <w:pStyle w:val="ConsPlusNormal"/>
        <w:jc w:val="right"/>
      </w:pPr>
      <w:r>
        <w:t>Правительства</w:t>
      </w:r>
    </w:p>
    <w:p w:rsidR="0053062A" w:rsidRDefault="0053062A">
      <w:pPr>
        <w:pStyle w:val="ConsPlusNormal"/>
        <w:jc w:val="right"/>
      </w:pPr>
      <w:r>
        <w:t>Пермского края</w:t>
      </w:r>
    </w:p>
    <w:p w:rsidR="0053062A" w:rsidRDefault="0053062A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30.09.2020 N 730-п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</w:pPr>
      <w:bookmarkStart w:id="2" w:name="P34"/>
      <w:bookmarkEnd w:id="2"/>
      <w:r>
        <w:t>ПОЛОЖЕНИЕ</w:t>
      </w:r>
    </w:p>
    <w:p w:rsidR="0053062A" w:rsidRDefault="0053062A">
      <w:pPr>
        <w:pStyle w:val="ConsPlusTitle"/>
        <w:jc w:val="center"/>
      </w:pPr>
      <w:r>
        <w:t>ОБ АВТОМАТИЗИРОВАННОЙ ИНФОРМАЦИОННОЙ СИСТЕМЕ "ЭЛЕКТРОННАЯ</w:t>
      </w:r>
    </w:p>
    <w:p w:rsidR="0053062A" w:rsidRDefault="0053062A">
      <w:pPr>
        <w:pStyle w:val="ConsPlusTitle"/>
        <w:jc w:val="center"/>
      </w:pPr>
      <w:r>
        <w:t>ПЕРМСКАЯ ОБРАЗОВАТЕЛЬНАЯ СИСТЕМА" (ЭПОС)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  <w:outlineLvl w:val="1"/>
      </w:pPr>
      <w:r>
        <w:t>I. Общие положения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>1.1. Настоящее Положение определяет цели, задачи, основные принципы построения, порядок доступа и функционирования автоматизированной информационной системы "Электронная Пермская Образовательная Система" (ЭПОС) (далее - Система), а также порядок обработки данных, размещенных в Системе.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 xml:space="preserve">1.2. В настоящем Положении используются термины и определения в значениях, определенных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4 декабря 2007 г. N 329-ФЗ "О физической культуре и спорте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 и принятыми в соответствии с ними иными нормативными правовыми актами.</w:t>
      </w:r>
    </w:p>
    <w:p w:rsidR="0053062A" w:rsidRDefault="0053062A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1.3. Система является государственной информационной системой Пермского края, содержащей совокупность информации, информационных технологий и технических средств, обеспечивающих автоматизацию деятельности, в том числе осуществление мониторинга, анализа, учета и контроля, в сферах образования в области дошкольного, общего, среднего профессионального и дополнительного образования, культуры в области дополнительного образования, спорта в области дополнительного образования и спортивной подготовки, здравоохранения в области здоровья учащихся и социальной политики в области профилактики детского и семейного неблагополучия.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 xml:space="preserve">1.4. Система является информационной системой персональных данных. Функции оператора персональных данных, обрабатываемых в Системе, осуществляют государственные органы, органы местного самоуправления муниципальных образований Пермского края, подведомственные им организации, юридические лица, индивидуальные предприниматели,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1.5. Результаты интеллектуальной деятельности, входящие в состав Системы, являются интеллектуальной собственностью Пермского края.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1.6. Правомочия обладателя информации, содержащейся в Системе, осуществляют пользователи Системы.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1.7. Имущество, входящее в состав технических средств Системы, созданное или приобретенное за счет средств бюджета Пермского края, является государственной собственностью Пермского края.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  <w:outlineLvl w:val="1"/>
      </w:pPr>
      <w:r>
        <w:t>II. Цель, задачи и принципы функционирования Системы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 xml:space="preserve">2.1. Система создана в целях формирования единого информационного ресурса и единого цифрового пространства для автоматизации деятельности, в том числе мониторинга, анализа, контроля и учета, в сферах, указанных в </w:t>
      </w:r>
      <w:hyperlink w:anchor="P42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3062A" w:rsidRDefault="0053062A">
      <w:pPr>
        <w:pStyle w:val="ConsPlusNormal"/>
        <w:spacing w:before="220"/>
        <w:ind w:firstLine="540"/>
        <w:jc w:val="both"/>
      </w:pPr>
      <w:bookmarkStart w:id="4" w:name="P51"/>
      <w:bookmarkEnd w:id="4"/>
      <w:r>
        <w:t>2.2. Задачами создания и функционирования Системы являются: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2.2.1</w:t>
      </w:r>
      <w:proofErr w:type="gramStart"/>
      <w:r>
        <w:t>. в</w:t>
      </w:r>
      <w:proofErr w:type="gramEnd"/>
      <w:r>
        <w:t xml:space="preserve"> области дошкольного образования: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2.2.1.1</w:t>
      </w:r>
      <w:proofErr w:type="gramStart"/>
      <w:r>
        <w:t>. обеспечение</w:t>
      </w:r>
      <w:proofErr w:type="gramEnd"/>
      <w:r>
        <w:t xml:space="preserve"> анализа деятельности дошкольного образования в Пермском крае;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2.2.1.2</w:t>
      </w:r>
      <w:proofErr w:type="gramStart"/>
      <w:r>
        <w:t>. учет</w:t>
      </w:r>
      <w:proofErr w:type="gramEnd"/>
      <w:r>
        <w:t xml:space="preserve"> посещаемости организаций дошкольного образования;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2.2.2</w:t>
      </w:r>
      <w:proofErr w:type="gramStart"/>
      <w:r>
        <w:t>. в</w:t>
      </w:r>
      <w:proofErr w:type="gramEnd"/>
      <w:r>
        <w:t xml:space="preserve"> области общего образования: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2.2.2.1</w:t>
      </w:r>
      <w:proofErr w:type="gramStart"/>
      <w:r>
        <w:t>. обеспечение</w:t>
      </w:r>
      <w:proofErr w:type="gramEnd"/>
      <w:r>
        <w:t xml:space="preserve"> информационной поддержки, а также предоставление сервисов для автоматизации образовательной деятельности для сотрудников образовательных организаций;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2.2.2.2</w:t>
      </w:r>
      <w:proofErr w:type="gramStart"/>
      <w:r>
        <w:t>. обеспечение</w:t>
      </w:r>
      <w:proofErr w:type="gramEnd"/>
      <w:r>
        <w:t xml:space="preserve"> информационной поддержки обучающихся и родителей (законных представителей), а также предоставление сервисов для автоматизации образовательной деятельности;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2.2.2.3</w:t>
      </w:r>
      <w:proofErr w:type="gramStart"/>
      <w:r>
        <w:t>. создание</w:t>
      </w:r>
      <w:proofErr w:type="gramEnd"/>
      <w:r>
        <w:t xml:space="preserve"> единого информационного пространства для сотрудников образовательных организаций Пермского края, обучающихся и родителей (законных представителей), уполномоченных лиц органов государственной власти Пермского края, государственных органов Пермского края, органов местного самоуправления муниципальных образований Пермского края в пределах их компетенции;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2.2.2.4</w:t>
      </w:r>
      <w:proofErr w:type="gramStart"/>
      <w:r>
        <w:t>. создание</w:t>
      </w:r>
      <w:proofErr w:type="gramEnd"/>
      <w:r>
        <w:t xml:space="preserve"> и ведение электронной библиотеки обучающих материалов;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2.2.3</w:t>
      </w:r>
      <w:proofErr w:type="gramStart"/>
      <w:r>
        <w:t>. в</w:t>
      </w:r>
      <w:proofErr w:type="gramEnd"/>
      <w:r>
        <w:t xml:space="preserve"> области среднего профессионального образования: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2.2.3.1</w:t>
      </w:r>
      <w:proofErr w:type="gramStart"/>
      <w:r>
        <w:t>. обеспечение</w:t>
      </w:r>
      <w:proofErr w:type="gramEnd"/>
      <w:r>
        <w:t xml:space="preserve"> информационной поддержки, а также предоставление сервисов для автоматизации образовательной деятельности для сотрудников образовательных организаций;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2.2.3.2</w:t>
      </w:r>
      <w:proofErr w:type="gramStart"/>
      <w:r>
        <w:t>. ведение</w:t>
      </w:r>
      <w:proofErr w:type="gramEnd"/>
      <w:r>
        <w:t xml:space="preserve"> и учет практической подготовки;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2.2.3.3</w:t>
      </w:r>
      <w:proofErr w:type="gramStart"/>
      <w:r>
        <w:t>. формирование</w:t>
      </w:r>
      <w:proofErr w:type="gramEnd"/>
      <w:r>
        <w:t xml:space="preserve"> и учет педагогической нагрузки;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2.2.4</w:t>
      </w:r>
      <w:proofErr w:type="gramStart"/>
      <w:r>
        <w:t>. в</w:t>
      </w:r>
      <w:proofErr w:type="gramEnd"/>
      <w:r>
        <w:t xml:space="preserve"> области дополнительного образования: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2.2.4.1</w:t>
      </w:r>
      <w:proofErr w:type="gramStart"/>
      <w:r>
        <w:t>. обеспечение</w:t>
      </w:r>
      <w:proofErr w:type="gramEnd"/>
      <w:r>
        <w:t xml:space="preserve"> информационной поддержки, а также предоставление сервисов для автоматизации технологических процедур формирования классов (групп) в целях обучения по программам дополнительного образования, формирования и ведения учебных планов, формирования расписаний занятий по программам дополнительного образования;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2.2.4.2</w:t>
      </w:r>
      <w:proofErr w:type="gramStart"/>
      <w:r>
        <w:t>. ведение</w:t>
      </w:r>
      <w:proofErr w:type="gramEnd"/>
      <w:r>
        <w:t xml:space="preserve"> консолидированного электронного учета организаций дополнительного образования Пермского края;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2.2.4.3</w:t>
      </w:r>
      <w:proofErr w:type="gramStart"/>
      <w:r>
        <w:t>. ведение</w:t>
      </w:r>
      <w:proofErr w:type="gramEnd"/>
      <w:r>
        <w:t xml:space="preserve"> консолидированного электронного учета лиц, осваивающих дополнительные общеобразовательные программы на территории Пермского края;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</w:t>
      </w:r>
      <w:proofErr w:type="gramStart"/>
      <w:r>
        <w:t>. в</w:t>
      </w:r>
      <w:proofErr w:type="gramEnd"/>
      <w:r>
        <w:t xml:space="preserve"> области учета контингента обучающихся в Пермском крае: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2.2.5.1</w:t>
      </w:r>
      <w:proofErr w:type="gramStart"/>
      <w:r>
        <w:t>. предоставление</w:t>
      </w:r>
      <w:proofErr w:type="gramEnd"/>
      <w:r>
        <w:t xml:space="preserve"> актуальной информации о посещаемости обучающимися образовательных организаций Пермского края, в том числе в целях профилактики социально опасного поведения оперативное выявление обучающихся, не приступивших к обучению или прекративших обучение;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2.2.5.2</w:t>
      </w:r>
      <w:proofErr w:type="gramStart"/>
      <w:r>
        <w:t>. формирование</w:t>
      </w:r>
      <w:proofErr w:type="gramEnd"/>
      <w:r>
        <w:t xml:space="preserve"> данных об этапах обучения и достижениях обучающихся при их обучении в образовательных организациях Пермского края, включая результаты дополнительного образования;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2.2.5.3</w:t>
      </w:r>
      <w:proofErr w:type="gramStart"/>
      <w:r>
        <w:t>. повышение</w:t>
      </w:r>
      <w:proofErr w:type="gramEnd"/>
      <w:r>
        <w:t xml:space="preserve"> доступности информации об образовательных организациях Пермского края и оказываемых ими образовательных услугах через государственные информационные порталы;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2.2.5.4</w:t>
      </w:r>
      <w:proofErr w:type="gramStart"/>
      <w:r>
        <w:t>. обеспечение</w:t>
      </w:r>
      <w:proofErr w:type="gramEnd"/>
      <w:r>
        <w:t xml:space="preserve"> возможности подачи заявлений о зачислении обучающихся в образовательные организации в электронной форме;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2.2.5.5</w:t>
      </w:r>
      <w:proofErr w:type="gramStart"/>
      <w:r>
        <w:t>. сокращение</w:t>
      </w:r>
      <w:proofErr w:type="gramEnd"/>
      <w:r>
        <w:t xml:space="preserve">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2.2.5.6</w:t>
      </w:r>
      <w:proofErr w:type="gramStart"/>
      <w:r>
        <w:t>. предоставление</w:t>
      </w:r>
      <w:proofErr w:type="gramEnd"/>
      <w:r>
        <w:t xml:space="preserve"> информации о доступности дошкольного образования в федеральную информационную систему доступности дошкольного образования;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2.2.5.7</w:t>
      </w:r>
      <w:proofErr w:type="gramStart"/>
      <w:r>
        <w:t>. предоставление</w:t>
      </w:r>
      <w:proofErr w:type="gramEnd"/>
      <w:r>
        <w:t xml:space="preserve"> информации об освоении инвалидом, ребенком-инвалидом образовательных программ дошкольного образования, образовательных программ начального общего, основного общего, среднего общего образования, среднего профессионального образования, образовательных программ профессионального обучения и дополнительных общеразвивающих программ в федеральную государственную информационную систему "Федеральный реестр инвалидов";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2.2.5.8</w:t>
      </w:r>
      <w:proofErr w:type="gramStart"/>
      <w:r>
        <w:t>. предоставление</w:t>
      </w:r>
      <w:proofErr w:type="gramEnd"/>
      <w:r>
        <w:t xml:space="preserve"> информации о контингенте обучающихся Пермского края, находящихся в группе риска социально опасного положения;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</w:t>
      </w:r>
      <w:proofErr w:type="gramStart"/>
      <w:r>
        <w:t>. в</w:t>
      </w:r>
      <w:proofErr w:type="gramEnd"/>
      <w:r>
        <w:t xml:space="preserve"> области профилактики детского и семейного неблагополучия, защиты прав и законных интересов несовершеннолетних: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2.2.6.1</w:t>
      </w:r>
      <w:proofErr w:type="gramStart"/>
      <w:r>
        <w:t>. предоставление</w:t>
      </w:r>
      <w:proofErr w:type="gramEnd"/>
      <w:r>
        <w:t xml:space="preserve"> информации о преступлениях, правонарушениях, общественно опасных деяниях, иных антиобщественных действиях, суицидальных попытках, совершенных несовершеннолетними;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2.2.6.2</w:t>
      </w:r>
      <w:proofErr w:type="gramStart"/>
      <w:r>
        <w:t>. предоставление</w:t>
      </w:r>
      <w:proofErr w:type="gramEnd"/>
      <w:r>
        <w:t xml:space="preserve"> информации о преступлениях в отношении несовершеннолетних, фактах нарушения прав детей, оставления их в опасности, пренебрежения их нуждами, жестокого обращения в отношении них;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2.2.6.3</w:t>
      </w:r>
      <w:proofErr w:type="gramStart"/>
      <w:r>
        <w:t>. предоставление</w:t>
      </w:r>
      <w:proofErr w:type="gramEnd"/>
      <w:r>
        <w:t xml:space="preserve"> информации о семьях и несовершеннолетних, находящихся в социально опасном положении;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2.2.6.4</w:t>
      </w:r>
      <w:proofErr w:type="gramStart"/>
      <w:r>
        <w:t>. предоставление</w:t>
      </w:r>
      <w:proofErr w:type="gramEnd"/>
      <w:r>
        <w:t xml:space="preserve"> информации о родителях, употребляющих </w:t>
      </w:r>
      <w:proofErr w:type="spellStart"/>
      <w:r>
        <w:t>психоактивные</w:t>
      </w:r>
      <w:proofErr w:type="spellEnd"/>
      <w:r>
        <w:t xml:space="preserve"> вещества, совершающих административные правонарушения, преступления в отношении детей;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2.2.6.5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помещенных в учреждения закрытого типа;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2.2.6.6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употребляющих </w:t>
      </w:r>
      <w:proofErr w:type="spellStart"/>
      <w:r>
        <w:t>психоактивные</w:t>
      </w:r>
      <w:proofErr w:type="spellEnd"/>
      <w:r>
        <w:t xml:space="preserve"> вещества;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</w:t>
      </w:r>
      <w:proofErr w:type="gramStart"/>
      <w:r>
        <w:t>. в</w:t>
      </w:r>
      <w:proofErr w:type="gramEnd"/>
      <w:r>
        <w:t xml:space="preserve"> области социального развития: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2.2.7.1</w:t>
      </w:r>
      <w:proofErr w:type="gramStart"/>
      <w:r>
        <w:t>. предоставление</w:t>
      </w:r>
      <w:proofErr w:type="gramEnd"/>
      <w:r>
        <w:t xml:space="preserve"> информации о семьях и несовершеннолетних, которым предоставляются социальные услуги в форме социального обслуживания на дому;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2.2.7.2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проживающих в семьях, имеющих низкий материальный достаток (ниже величины прожиточного минимума);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2.2.7.3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родители которых лишены или ограничены в родительских правах, либо о родителях, в отношении которых ранее были зарегистрированы факты отказа от ребенка;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2.2.7.4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воспитывающихся в замещающих семьях;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2.2.7.5</w:t>
      </w:r>
      <w:proofErr w:type="gramStart"/>
      <w:r>
        <w:t>. предоставление</w:t>
      </w:r>
      <w:proofErr w:type="gramEnd"/>
      <w:r>
        <w:t xml:space="preserve"> информации о несовершеннолетних, помещенных в учреждения для детей, нуждающихся в государственной поддержке;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2.2.8</w:t>
      </w:r>
      <w:proofErr w:type="gramStart"/>
      <w:r>
        <w:t>. в</w:t>
      </w:r>
      <w:proofErr w:type="gramEnd"/>
      <w:r>
        <w:t xml:space="preserve"> области здравоохранения: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2.2.8.1</w:t>
      </w:r>
      <w:proofErr w:type="gramStart"/>
      <w:r>
        <w:t>. в</w:t>
      </w:r>
      <w:proofErr w:type="gramEnd"/>
      <w:r>
        <w:t xml:space="preserve"> соответствии с требованиями законодательства ведение учета детей и семей, находящихся в группе риска социально опасного положения;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2.2.8.2</w:t>
      </w:r>
      <w:proofErr w:type="gramStart"/>
      <w:r>
        <w:t>. в</w:t>
      </w:r>
      <w:proofErr w:type="gramEnd"/>
      <w:r>
        <w:t xml:space="preserve"> соответствии с требованиями законодательства представление информации о детях, испытывающих резкое ухудшение общего состояния здоровья, выражающееся в снижении веса, обморочных состояниях, изменении группы здоровья, связанном с ухудшением состояния здоровья;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2.2.8.3</w:t>
      </w:r>
      <w:proofErr w:type="gramStart"/>
      <w:r>
        <w:t>. предоставление</w:t>
      </w:r>
      <w:proofErr w:type="gramEnd"/>
      <w:r>
        <w:t xml:space="preserve"> информации о беременных несовершеннолетних, несовершеннолетних матерях.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 Основными принципами создания и функционирования Системы являются: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2.3.1</w:t>
      </w:r>
      <w:proofErr w:type="gramStart"/>
      <w:r>
        <w:t>. полнота</w:t>
      </w:r>
      <w:proofErr w:type="gramEnd"/>
      <w:r>
        <w:t>, актуальность и достоверность обрабатываемой в Системе информации;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2.3.2</w:t>
      </w:r>
      <w:proofErr w:type="gramStart"/>
      <w:r>
        <w:t xml:space="preserve">. </w:t>
      </w:r>
      <w:proofErr w:type="spellStart"/>
      <w:r>
        <w:t>адаптируемость</w:t>
      </w:r>
      <w:proofErr w:type="spellEnd"/>
      <w:proofErr w:type="gramEnd"/>
      <w:r>
        <w:t xml:space="preserve"> Системы к изменениям требований нормативных правовых актов Российской Федерации, Пермского края, муниципальных правовых актов органов местного самоуправления муниципальных образований Пермского края;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2.3.3</w:t>
      </w:r>
      <w:proofErr w:type="gramStart"/>
      <w:r>
        <w:t>. единство</w:t>
      </w:r>
      <w:proofErr w:type="gramEnd"/>
      <w:r>
        <w:t xml:space="preserve"> используемых терминов, нормативной и справочной информации, системы показателей, регламентов ведения учета, формирования и представления отчетности;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2.3.4</w:t>
      </w:r>
      <w:proofErr w:type="gramStart"/>
      <w:r>
        <w:t>. единство</w:t>
      </w:r>
      <w:proofErr w:type="gramEnd"/>
      <w:r>
        <w:t xml:space="preserve"> стандартов технологий, форматов, протоколов взаимодействия пользователей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2.3.5</w:t>
      </w:r>
      <w:proofErr w:type="gramStart"/>
      <w:r>
        <w:t>. информационная</w:t>
      </w:r>
      <w:proofErr w:type="gramEnd"/>
      <w:r>
        <w:t xml:space="preserve"> безопасность Системы, обеспечение защиты персональных данных и их обработки в соответствии с требованиями законодательства.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  <w:outlineLvl w:val="1"/>
      </w:pPr>
      <w:r>
        <w:t>III. Структура Системы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>3.1. Основными функциями Системы являются: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3.1.1</w:t>
      </w:r>
      <w:proofErr w:type="gramStart"/>
      <w:r>
        <w:t>. автоматизация</w:t>
      </w:r>
      <w:proofErr w:type="gramEnd"/>
      <w:r>
        <w:t xml:space="preserve"> деятельности пользователей Системы в рамках реализации задач, предусмотренных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3.1.2</w:t>
      </w:r>
      <w:proofErr w:type="gramStart"/>
      <w:r>
        <w:t>. сбор</w:t>
      </w:r>
      <w:proofErr w:type="gramEnd"/>
      <w:r>
        <w:t xml:space="preserve">, обработка, хранение и поддержание в актуальном состоянии информации в рамках реализации задач, предусмотренных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3.1.3</w:t>
      </w:r>
      <w:proofErr w:type="gramStart"/>
      <w:r>
        <w:t>. обеспечение</w:t>
      </w:r>
      <w:proofErr w:type="gramEnd"/>
      <w:r>
        <w:t xml:space="preserve"> информационного взаимодействия Системы и иных информационных систем и ресурсов.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3.2. В Систему в качестве подсистем интегрированы следующие информационные системы Пермского края: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3.2.1. Единая информационная система в сфере образования Пермского края (подсистема "</w:t>
      </w:r>
      <w:proofErr w:type="spellStart"/>
      <w:r>
        <w:t>ЭПОС.Школа</w:t>
      </w:r>
      <w:proofErr w:type="spellEnd"/>
      <w:r>
        <w:t>");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3.2.2. Единый сервис записи в учреждения дополнительного образования Пермского края (подсистема "</w:t>
      </w:r>
      <w:proofErr w:type="spellStart"/>
      <w:r>
        <w:t>ЭПОС.Дополнительное</w:t>
      </w:r>
      <w:proofErr w:type="spellEnd"/>
      <w:r>
        <w:t xml:space="preserve"> образование");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3.2.3. Единый сервис образовательных и учебных материалов Пермского края (подсистема "</w:t>
      </w:r>
      <w:proofErr w:type="spellStart"/>
      <w:r>
        <w:t>ЭПОС.Библиотека</w:t>
      </w:r>
      <w:proofErr w:type="spellEnd"/>
      <w:r>
        <w:t>").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3.2.4. Информационная система "Профилактика детского и семейного неблагополучия" (подсистема "Траектория").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3.3. Структура Системы, в том числе перечень подсистем Системы, утверждается Министерством информационного развития и связи Пермского края (далее - Министерство).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 xml:space="preserve">3.4. Перечень информации, обрабатываемой в Системе, утверждается исполнительными органами государственной власти Пермского края, предусмотренными </w:t>
      </w:r>
      <w:hyperlink w:anchor="P14" w:history="1">
        <w:r>
          <w:rPr>
            <w:color w:val="0000FF"/>
          </w:rPr>
          <w:t>пунктом 2.2</w:t>
        </w:r>
      </w:hyperlink>
      <w:r>
        <w:t xml:space="preserve"> постановления Правительства Пермского края, утвердившего настоящее Положение, в пределах компетенции (далее - Уполномоченные органы) по согласованию с Министерством.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3.5. В Системе не подлежит обработке информация, составляющая государственную, коммерческую, банковскую, налоговую или иную охраняемую законом тайну, служебную информацию ограниченного распространения.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3.6. Система взаимодействует с информационными системами и ресурсами, перечень которых утверждается Министерством. Информационное и технологическое взаимодействие Системы с информационными системами и ресурсами осуществляется путем их интеграции посредством программной и технологической инфраструктуры, обеспечивающей обмен информацией между системами и ресурсами. Порядок интеграции определяется регламентами информационного взаимодействия, которые разрабатываются операторами соответствующих систем, ресурсов и утверждаются Министерством по согласованию с операторами соответствующих информационных систем, ресурсов.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  <w:outlineLvl w:val="1"/>
      </w:pPr>
      <w:r>
        <w:t>IV. Порядок доступа в Систему и использования Системы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>4.1. Пользователями Системы являются сотрудники исполнительных органов государственной власти Пермского края, государственных органов Пермского края, органов местного самоуправления муниципальных образований Пермского края, подведомственных им организаций, физические и юридические лица, использующие информацию, содержащуюся в Системе, в целях, предусмотренных настоящим Положением.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4.2. Доступ в Систему пользователям Системы предоставляется после прохождения процедур регистрации в Системе в соответствии с порядком, утверждаемым Министерством.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4.3. Доступ к Системе включает в себя доступ к информации, размещенной в Системе, возможность просмотра, размещения и обработки информации в Системе.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4.4. Порядок использования Системы пользователями Системы определяется Министерством.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4.5. Размещение, обработка информации в Системе осуществляются пользователями Системы путем ввода соответствующих сведений, заполнения экранных форм веб-интерфейса, а также размещения электронных документов в виде отдельных файлов в соответствующих подсистемах Системы согласно порядкам, утверждаемым в пределах установленной компетенции соответствующими Уполномоченными органами.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4.6. Пользователи Системы обеспечивают недопущение использования Системы третьими лицами.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4.7. Ответственность за актуальность, полноту, достоверность информации, размещаемой в Системе, соответствие размещаемой информации требованиям к структуре и форматам такой информации, утверждаемым Министерством, а также нарушение прав третьих лиц на результаты интеллектуальной деятельности в результате размещения информации в Системе несут пользователи Системы, размещающие соответствующую информацию в Системе.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Title"/>
        <w:jc w:val="center"/>
        <w:outlineLvl w:val="1"/>
      </w:pPr>
      <w:r>
        <w:t>V. Обеспечение функционирования Системы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ind w:firstLine="540"/>
        <w:jc w:val="both"/>
      </w:pPr>
      <w:r>
        <w:t>5.1. Министерство обеспечивает осуществление функций оператора Системы, в том числе: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</w:t>
      </w:r>
      <w:proofErr w:type="gramStart"/>
      <w:r>
        <w:t>. обеспечение</w:t>
      </w:r>
      <w:proofErr w:type="gramEnd"/>
      <w:r>
        <w:t xml:space="preserve"> создания, развития, эксплуатации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5.1.2</w:t>
      </w:r>
      <w:proofErr w:type="gramStart"/>
      <w:r>
        <w:t>. техническую</w:t>
      </w:r>
      <w:proofErr w:type="gramEnd"/>
      <w:r>
        <w:t xml:space="preserve"> поддержку пользователей Системы, включая консультирование пользователей Системы по порядку использования Системы, в том числе по телефону горячей линии;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5.1.3</w:t>
      </w:r>
      <w:proofErr w:type="gramStart"/>
      <w:r>
        <w:t>. учет</w:t>
      </w:r>
      <w:proofErr w:type="gramEnd"/>
      <w:r>
        <w:t xml:space="preserve"> и документирование всех случаев нарушений порядка использования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5.1.4</w:t>
      </w:r>
      <w:proofErr w:type="gramStart"/>
      <w:r>
        <w:t>. информирование</w:t>
      </w:r>
      <w:proofErr w:type="gramEnd"/>
      <w:r>
        <w:t xml:space="preserve"> пользователей Системы о планируемых перерывах в работе и обновлениях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5.1.5</w:t>
      </w:r>
      <w:proofErr w:type="gramStart"/>
      <w:r>
        <w:t>. обеспечение</w:t>
      </w:r>
      <w:proofErr w:type="gramEnd"/>
      <w:r>
        <w:t xml:space="preserve"> принятия организационных и технических мер по защите информации, содержащейся в Системе, в соответствии с законодательством Российской Федерации и иными правовыми актами в сфере информации, информационных технологий и защиты информации;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5.1.6</w:t>
      </w:r>
      <w:proofErr w:type="gramStart"/>
      <w:r>
        <w:t>. обеспечение</w:t>
      </w:r>
      <w:proofErr w:type="gramEnd"/>
      <w:r>
        <w:t xml:space="preserve"> проведения сертификации разработанного программного обеспечения Системы и средств защиты информации, а также проведения мероприятий по аттестации Системы по требованиям защиты информации;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5.1.7</w:t>
      </w:r>
      <w:proofErr w:type="gramStart"/>
      <w:r>
        <w:t>. интеграцию</w:t>
      </w:r>
      <w:proofErr w:type="gramEnd"/>
      <w:r>
        <w:t xml:space="preserve"> Системы с информационными системами и ресурсами;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5.1.8</w:t>
      </w:r>
      <w:proofErr w:type="gramStart"/>
      <w:r>
        <w:t>. взаимодействие</w:t>
      </w:r>
      <w:proofErr w:type="gramEnd"/>
      <w:r>
        <w:t xml:space="preserve"> с разработчиками и службами поддержки программных и технических средств, используемых в Системе, по вопросам эксплуатации, развития Системы, исправления выявленных ошибок, поддержки пользователей и другим вопросам, связанным с функционированием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5.1.9</w:t>
      </w:r>
      <w:proofErr w:type="gramStart"/>
      <w:r>
        <w:t>. обеспечение</w:t>
      </w:r>
      <w:proofErr w:type="gramEnd"/>
      <w:r>
        <w:t xml:space="preserve"> соответствия Системы законодательству Российской Федерации и иным правовым актам в сфере информации, информационных технологий и защиты информации;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5.1.10</w:t>
      </w:r>
      <w:proofErr w:type="gramStart"/>
      <w:r>
        <w:t>. резервное</w:t>
      </w:r>
      <w:proofErr w:type="gramEnd"/>
      <w:r>
        <w:t xml:space="preserve"> копирование и восстановление информации, размещенной в Системе;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lastRenderedPageBreak/>
        <w:t>5.1.11</w:t>
      </w:r>
      <w:proofErr w:type="gramStart"/>
      <w:r>
        <w:t>. регистрация</w:t>
      </w:r>
      <w:proofErr w:type="gramEnd"/>
      <w:r>
        <w:t xml:space="preserve"> пользователей и администрирование доступа к Системе;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5.1.12</w:t>
      </w:r>
      <w:proofErr w:type="gramStart"/>
      <w:r>
        <w:t>. обеспечение</w:t>
      </w:r>
      <w:proofErr w:type="gramEnd"/>
      <w:r>
        <w:t xml:space="preserve"> систематизации и хранения информации, образующейся в процессе использования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5.1.13</w:t>
      </w:r>
      <w:proofErr w:type="gramStart"/>
      <w:r>
        <w:t>. создание</w:t>
      </w:r>
      <w:proofErr w:type="gramEnd"/>
      <w:r>
        <w:t>, ведение и поддержание в актуальном состоянии справочников и классификаторов, необходимых для использования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5.1.14</w:t>
      </w:r>
      <w:proofErr w:type="gramStart"/>
      <w:r>
        <w:t>. ведение</w:t>
      </w:r>
      <w:proofErr w:type="gramEnd"/>
      <w:r>
        <w:t xml:space="preserve"> базы знаний по вопросам создания, развития, эксплуатации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5.1.15</w:t>
      </w:r>
      <w:proofErr w:type="gramStart"/>
      <w:r>
        <w:t>. иные</w:t>
      </w:r>
      <w:proofErr w:type="gramEnd"/>
      <w:r>
        <w:t xml:space="preserve"> функции, связанные с созданием, развитием, эксплуатацией Системы.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5.2. Функции (отдельные функции) оператора Системы в соответствии с решением Министерства могут быть переданы на исполнение государственному учреждению Пермского края, юридическим лицам (юридическому лицу) и (или) физическим лицам (физическому лицу) либо другому исполнительному органу государственной власти Пермского края, государственному органу Пермского края по согласованию с указанными органами в порядке, установленном законодательством.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 Уполномоченные органы в пределах установленных полномочий осуществляют организационное и методологическое сопровождение функционирования и использования Системы, в том числе: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5.3.1</w:t>
      </w:r>
      <w:proofErr w:type="gramStart"/>
      <w:r>
        <w:t>. организационную</w:t>
      </w:r>
      <w:proofErr w:type="gramEnd"/>
      <w:r>
        <w:t>, методологическую поддержку пользователей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5.3.2</w:t>
      </w:r>
      <w:proofErr w:type="gramStart"/>
      <w:r>
        <w:t>. формирование</w:t>
      </w:r>
      <w:proofErr w:type="gramEnd"/>
      <w:r>
        <w:t xml:space="preserve"> функциональных требований к Системе, в том числе в ходе создания, ввода в эксплуатацию, эксплуатации, функционирования, использования и развития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5.3.3</w:t>
      </w:r>
      <w:proofErr w:type="gramStart"/>
      <w:r>
        <w:t>. информирование</w:t>
      </w:r>
      <w:proofErr w:type="gramEnd"/>
      <w:r>
        <w:t xml:space="preserve"> Министерства о необходимости изменения функциональности Системы в целях ее развития, в том числе на краткосрочный и долгосрочный период, приведения ее в соответствие с требованиями законодательства;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5.3.4</w:t>
      </w:r>
      <w:proofErr w:type="gramStart"/>
      <w:r>
        <w:t>. обеспечение</w:t>
      </w:r>
      <w:proofErr w:type="gramEnd"/>
      <w:r>
        <w:t xml:space="preserve"> внесения изменений в нормативные правовые акты Пермского края, регулирующие правоотношения в сфере образования, культуры, спорта, здравоохранения, социального развития и профилактики детского и семейного неблагополучия Пермского края, связанных с созданием, вводом в эксплуатацию, эксплуатацией, функционированием, использованием и развитием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5.3.5</w:t>
      </w:r>
      <w:proofErr w:type="gramStart"/>
      <w:r>
        <w:t>. утверждение</w:t>
      </w:r>
      <w:proofErr w:type="gramEnd"/>
      <w:r>
        <w:t xml:space="preserve"> перечня информации, обрабатываемой в Системе, планов по масштабированию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5.3.6</w:t>
      </w:r>
      <w:proofErr w:type="gramStart"/>
      <w:r>
        <w:t>. иные</w:t>
      </w:r>
      <w:proofErr w:type="gramEnd"/>
      <w:r>
        <w:t xml:space="preserve"> функции, связанные с организационным и методическим обеспечением функционирования и использования Системы.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5.4. Министерство по согласованию с Уполномоченными органами осуществляет: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5.4.1</w:t>
      </w:r>
      <w:proofErr w:type="gramStart"/>
      <w:r>
        <w:t>. формирование</w:t>
      </w:r>
      <w:proofErr w:type="gramEnd"/>
      <w:r>
        <w:t xml:space="preserve"> комиссии для рассмотрения отчетных материалов и осуществления приемки работ в процессе создания, ввода в эксплуатацию, эксплуатации и развития Системы;</w:t>
      </w:r>
    </w:p>
    <w:p w:rsidR="0053062A" w:rsidRDefault="0053062A">
      <w:pPr>
        <w:pStyle w:val="ConsPlusNormal"/>
        <w:spacing w:before="220"/>
        <w:ind w:firstLine="540"/>
        <w:jc w:val="both"/>
      </w:pPr>
      <w:r>
        <w:t>5.4.2</w:t>
      </w:r>
      <w:proofErr w:type="gramStart"/>
      <w:r>
        <w:t>. формирование</w:t>
      </w:r>
      <w:proofErr w:type="gramEnd"/>
      <w:r>
        <w:t xml:space="preserve"> и осуществление деятельности рабочей группы для принятия решений по вопросам создания, ввода в эксплуатацию, развития, эксплуатации Системы.</w:t>
      </w: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jc w:val="both"/>
      </w:pPr>
    </w:p>
    <w:p w:rsidR="0053062A" w:rsidRDefault="005306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EAC" w:rsidRDefault="0053062A"/>
    <w:sectPr w:rsidR="00B00EAC" w:rsidSect="00DE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A"/>
    <w:rsid w:val="0053062A"/>
    <w:rsid w:val="006F1C03"/>
    <w:rsid w:val="00B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8C61-D3A4-4A5F-AF59-41D8FCA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444742AD2E64DD3760CE9486D6E1A2A38344FE50B2FC04901E37EA03C07D5CEBB1A9EACC96D22E59F7FFC27aB1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444742AD2E64DD3760CE9486D6E1A2A35354BE1092FC04901E37EA03C07D5CEBB1A9EACC96D22E59F7FFC27aB1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444742AD2E64DD3760CE9486D6E1A2A3A3D4DE3092FC04901E37EA03C07D5CEBB1A9EACC96D22E59F7FFC27aB1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F444742AD2E64DD3760CE9486D6E1A2A353C45E50D2FC04901E37EA03C07D5CEBB1A9EACC96D22E59F7FFC27aB1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AF444742AD2E64DD3760CE9486D6E1A2A353C45E50D2FC04901E37EA03C07D5DCBB4292ACCB7221E18A29AD61E0751F58C79BA9353A05E8a618F" TargetMode="External"/><Relationship Id="rId9" Type="http://schemas.openxmlformats.org/officeDocument/2006/relationships/hyperlink" Target="consultantplus://offline/ref=6AF444742AD2E64DD3760CE9486D6E1A2A353C4CE90C2FC04901E37EA03C07D5CEBB1A9EACC96D22E59F7FFC27aB1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Вельможина Ольга Владимировна</dc:creator>
  <cp:keywords/>
  <dc:description/>
  <cp:lastModifiedBy>Вельможина Ольга Владимировна</cp:lastModifiedBy>
  <cp:revision>1</cp:revision>
  <dcterms:created xsi:type="dcterms:W3CDTF">2021-11-02T05:53:00Z</dcterms:created>
  <dcterms:modified xsi:type="dcterms:W3CDTF">2021-11-02T05:53:00Z</dcterms:modified>
</cp:coreProperties>
</file>